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Додаток № 2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до Договору про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постачання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електричної енергії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споживачу </w:t>
      </w: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jc w:val="center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>КОМЕРЦІЙНА ПРОПОЗИЦІЯ № 2</w:t>
      </w:r>
    </w:p>
    <w:p w:rsidR="00C11D74" w:rsidRPr="00C11D74" w:rsidRDefault="00C11D74" w:rsidP="00C11D74">
      <w:pPr>
        <w:spacing w:after="0"/>
        <w:jc w:val="center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>для споживачів, які не відносяться до сегменту ринку універсальних послуг.</w:t>
      </w: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Default="00C11D74" w:rsidP="00C11D74">
      <w:pPr>
        <w:spacing w:after="0"/>
        <w:jc w:val="both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>АКЦІОНЕРНЕ ТОВАРИСТВО “</w:t>
      </w:r>
      <w:r>
        <w:rPr>
          <w:rFonts w:ascii="Times New Roman" w:hAnsi="Times New Roman" w:cs="Times New Roman"/>
        </w:rPr>
        <w:t>МАРГАНЕЦЬ</w:t>
      </w:r>
      <w:r w:rsidRPr="00C11D74">
        <w:rPr>
          <w:rFonts w:ascii="Times New Roman" w:hAnsi="Times New Roman" w:cs="Times New Roman"/>
        </w:rPr>
        <w:t>КИЙ ГІРНИЧО-ЗБАГАЧУВАЛЬНИЙ КОМБІНАТ”, (далі – Постачальник), яке діє на підставі ліцензії на право провадження господарської діяльності з постачання електричної енергії споживачу, виданої Постановою НКРЕКП від 1</w:t>
      </w:r>
      <w:r>
        <w:rPr>
          <w:rFonts w:ascii="Times New Roman" w:hAnsi="Times New Roman" w:cs="Times New Roman"/>
        </w:rPr>
        <w:t>3</w:t>
      </w:r>
      <w:r w:rsidRPr="00C11D74">
        <w:rPr>
          <w:rFonts w:ascii="Times New Roman" w:hAnsi="Times New Roman" w:cs="Times New Roman"/>
        </w:rPr>
        <w:t>.11.18 р. за № 14</w:t>
      </w:r>
      <w:r>
        <w:rPr>
          <w:rFonts w:ascii="Times New Roman" w:hAnsi="Times New Roman" w:cs="Times New Roman"/>
        </w:rPr>
        <w:t>0</w:t>
      </w:r>
      <w:r w:rsidRPr="00C11D74">
        <w:rPr>
          <w:rFonts w:ascii="Times New Roman" w:hAnsi="Times New Roman" w:cs="Times New Roman"/>
        </w:rPr>
        <w:t xml:space="preserve">9, пропонує Вам розглянути наступну комерційну пропозицію. </w:t>
      </w:r>
    </w:p>
    <w:p w:rsidR="00C11D74" w:rsidRPr="00C11D74" w:rsidRDefault="00C11D74" w:rsidP="00C11D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Дана пропозиція розроблена у відповідності до норм 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послуг, від 14.03.2018 за № 312 (далі – ПРРЕЕ). </w:t>
      </w:r>
    </w:p>
    <w:tbl>
      <w:tblPr>
        <w:tblStyle w:val="a3"/>
        <w:tblW w:w="0" w:type="auto"/>
        <w:tblLook w:val="04A0"/>
      </w:tblPr>
      <w:tblGrid>
        <w:gridCol w:w="1787"/>
        <w:gridCol w:w="7784"/>
      </w:tblGrid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Критерії, яким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має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відповідати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особа, що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обирає дану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комерційну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пропозицію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- особа є власником (користувачем) об'єкта;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– наявний облік електричної енергії забезпечує можливість застосування цін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(тарифів), передбачених даною комерційною пропозицією;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– споживач приєднався до умов договору споживача про надання послуг з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розподілу електричної енергії; </w:t>
            </w:r>
          </w:p>
          <w:p w:rsidR="00C11D74" w:rsidRPr="00C11D74" w:rsidRDefault="005D5776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- перехід</w:t>
            </w:r>
            <w:r w:rsidR="00C11D74" w:rsidRPr="00C11D74">
              <w:rPr>
                <w:rFonts w:ascii="Times New Roman" w:hAnsi="Times New Roman" w:cs="Times New Roman"/>
              </w:rPr>
              <w:t xml:space="preserve"> прав та обов'язків до нового власника (користувача) об'єкта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договорами, укладеними відповідно до Правил роздрібного ринку електричної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енергії не потребує додаткових узгоджень. </w:t>
            </w:r>
          </w:p>
        </w:tc>
      </w:tr>
      <w:tr w:rsidR="00C11D74" w:rsidTr="00C11D74">
        <w:tc>
          <w:tcPr>
            <w:tcW w:w="1439" w:type="dxa"/>
          </w:tcPr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Ціна </w:t>
            </w:r>
          </w:p>
        </w:tc>
        <w:tc>
          <w:tcPr>
            <w:tcW w:w="8132" w:type="dxa"/>
          </w:tcPr>
          <w:p w:rsidR="00C11D74" w:rsidRDefault="00C11D74" w:rsidP="00545C69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 </w:t>
            </w:r>
            <w:r w:rsidR="00C87DC3">
              <w:rPr>
                <w:b/>
                <w:bCs/>
                <w:color w:val="000000"/>
              </w:rPr>
              <w:t>1. Ціна на електричну енергію</w:t>
            </w:r>
            <w:r w:rsidR="00C87DC3">
              <w:rPr>
                <w:color w:val="000000"/>
              </w:rPr>
              <w:br/>
            </w:r>
            <w:r w:rsidR="00C87DC3">
              <w:rPr>
                <w:rFonts w:ascii="TimesNewRomanPSMT" w:hAnsi="TimesNewRomanPSMT"/>
                <w:color w:val="000000"/>
              </w:rPr>
              <w:t>Ціна на електричну енергію (грн./кВт*</w:t>
            </w:r>
            <w:proofErr w:type="spellStart"/>
            <w:r w:rsidR="00C87DC3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="00C87DC3">
              <w:rPr>
                <w:rFonts w:ascii="TimesNewRomanPSMT" w:hAnsi="TimesNewRomanPSMT"/>
                <w:color w:val="000000"/>
              </w:rPr>
              <w:t xml:space="preserve"> без ПДВ та без вартості послуг з розподілу та</w:t>
            </w:r>
            <w:r w:rsidR="00C87DC3">
              <w:rPr>
                <w:rFonts w:ascii="TimesNewRomanPSMT" w:hAnsi="TimesNewRomanPSMT"/>
                <w:color w:val="000000"/>
              </w:rPr>
              <w:br/>
              <w:t>передачі електричної енергії операторами систем) для споживача визначається за формулою:</w:t>
            </w:r>
            <w:r w:rsidR="00C87DC3">
              <w:rPr>
                <w:rFonts w:ascii="TimesNewRomanPSMT" w:hAnsi="TimesNewRomanPSMT"/>
                <w:color w:val="000000"/>
              </w:rPr>
              <w:br/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Ц = Ц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РДН 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+ Ц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П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 xml:space="preserve">, </w:t>
            </w:r>
            <w:proofErr w:type="spellStart"/>
            <w:r w:rsidR="00C87DC3">
              <w:rPr>
                <w:rFonts w:ascii="TimesNewRomanPSMT" w:hAnsi="TimesNewRomanPSMT"/>
                <w:color w:val="000000"/>
              </w:rPr>
              <w:t>грн</w:t>
            </w:r>
            <w:proofErr w:type="spellEnd"/>
            <w:r w:rsidR="00C87DC3">
              <w:rPr>
                <w:rFonts w:ascii="TimesNewRomanPSMT" w:hAnsi="TimesNewRomanPSMT"/>
                <w:color w:val="000000"/>
              </w:rPr>
              <w:t xml:space="preserve"> / кВт*</w:t>
            </w:r>
            <w:proofErr w:type="spellStart"/>
            <w:r w:rsidR="00C87DC3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="00C87DC3">
              <w:rPr>
                <w:rFonts w:ascii="TimesNewRomanPSMT" w:hAnsi="TimesNewRomanPSMT"/>
                <w:color w:val="000000"/>
              </w:rPr>
              <w:t>, (варіант 1)</w:t>
            </w:r>
            <w:r w:rsidR="00C87DC3">
              <w:rPr>
                <w:rFonts w:ascii="TimesNewRomanPSMT" w:hAnsi="TimesNewRomanPSMT"/>
                <w:color w:val="000000"/>
              </w:rPr>
              <w:br/>
              <w:t xml:space="preserve">де, 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РДН </w:t>
            </w:r>
            <w:r w:rsidR="00C87DC3">
              <w:rPr>
                <w:rFonts w:ascii="TimesNewRomanPSMT" w:hAnsi="TimesNewRomanPSMT"/>
                <w:color w:val="000000"/>
              </w:rPr>
              <w:t>– куплена Постачальником для Споживача середньозважена ціна закупівлі</w:t>
            </w:r>
            <w:r w:rsidR="00C87DC3">
              <w:rPr>
                <w:rFonts w:ascii="TimesNewRomanPSMT" w:hAnsi="TimesNewRomanPSMT"/>
                <w:color w:val="000000"/>
              </w:rPr>
              <w:br/>
              <w:t>електричної енергії на ринку «на добу наперед», яка визначається з урахуванням</w:t>
            </w:r>
            <w:r w:rsidR="00C87DC3">
              <w:rPr>
                <w:rFonts w:ascii="TimesNewRomanPSMT" w:hAnsi="TimesNewRomanPSMT"/>
                <w:color w:val="000000"/>
              </w:rPr>
              <w:br/>
              <w:t>оперативних даних щодо погодинних цін на ринку «на добу наперед» у місяці на дату</w:t>
            </w:r>
            <w:r w:rsidR="00C87DC3">
              <w:rPr>
                <w:rFonts w:ascii="TimesNewRomanPSMT" w:hAnsi="TimesNewRomanPSMT"/>
                <w:color w:val="000000"/>
              </w:rPr>
              <w:br/>
              <w:t>формування рахунку, грн.;</w:t>
            </w:r>
            <w:r w:rsidR="00C87DC3">
              <w:rPr>
                <w:rFonts w:ascii="TimesNewRomanPSMT" w:hAnsi="TimesNewRomanPSMT"/>
                <w:color w:val="000000"/>
              </w:rPr>
              <w:br/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П </w:t>
            </w:r>
            <w:r w:rsidR="00C87DC3">
              <w:rPr>
                <w:rFonts w:ascii="TimesNewRomanPSMT" w:hAnsi="TimesNewRomanPSMT"/>
                <w:color w:val="000000"/>
              </w:rPr>
              <w:t>– вартість послуг Постачальника, ціна додаткових послуг, пов’язаних з постачанням</w:t>
            </w:r>
            <w:r w:rsidR="00C87DC3">
              <w:rPr>
                <w:rFonts w:ascii="TimesNewRomanPSMT" w:hAnsi="TimesNewRomanPSMT"/>
                <w:color w:val="000000"/>
              </w:rPr>
              <w:br/>
              <w:t xml:space="preserve">електричної енергії споживачу </w:t>
            </w:r>
            <w:r w:rsidR="00C87DC3">
              <w:rPr>
                <w:rFonts w:ascii="TimesNewRomanPSMT" w:hAnsi="TimesNewRomanPSMT"/>
                <w:b/>
                <w:bCs/>
                <w:color w:val="000000"/>
              </w:rPr>
              <w:t>0,10</w:t>
            </w:r>
            <w:r w:rsidR="00C87DC3">
              <w:rPr>
                <w:rFonts w:ascii="TimesNewRomanPSMT" w:hAnsi="TimesNewRomanPSMT"/>
                <w:b/>
                <w:bCs/>
                <w:color w:val="FFFFFF"/>
              </w:rPr>
              <w:t>.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грн./кВт*</w:t>
            </w:r>
            <w:proofErr w:type="spellStart"/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год</w:t>
            </w:r>
            <w:proofErr w:type="spellEnd"/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="00C87DC3">
              <w:rPr>
                <w:rFonts w:ascii="TimesNewRomanPSMT" w:hAnsi="TimesNewRomanPSMT"/>
                <w:color w:val="000000"/>
              </w:rPr>
              <w:t>без ПДВ;</w:t>
            </w:r>
            <w:r w:rsidR="00C87DC3">
              <w:rPr>
                <w:rFonts w:ascii="TimesNewRomanPSMT" w:hAnsi="TimesNewRomanPSMT"/>
                <w:color w:val="000000"/>
              </w:rPr>
              <w:br/>
              <w:t>або: (грн./кВт*</w:t>
            </w:r>
            <w:proofErr w:type="spellStart"/>
            <w:r w:rsidR="00C87DC3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="00C87DC3">
              <w:rPr>
                <w:rFonts w:ascii="TimesNewRomanPSMT" w:hAnsi="TimesNewRomanPSMT"/>
                <w:color w:val="000000"/>
              </w:rPr>
              <w:t xml:space="preserve"> без ПДВ та з вартістю послуг з розподілу та передачі електричної</w:t>
            </w:r>
            <w:r w:rsidR="00C87DC3">
              <w:rPr>
                <w:rFonts w:ascii="TimesNewRomanPSMT" w:hAnsi="TimesNewRomanPSMT"/>
                <w:color w:val="000000"/>
              </w:rPr>
              <w:br/>
              <w:t>енергії операторами систем)</w:t>
            </w:r>
            <w:r w:rsidR="00C87DC3">
              <w:rPr>
                <w:rFonts w:ascii="TimesNewRomanPSMT" w:hAnsi="TimesNewRomanPSMT"/>
                <w:color w:val="000000"/>
              </w:rPr>
              <w:br/>
              <w:t xml:space="preserve">Компоненти ціни 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РДН,</w:t>
            </w:r>
            <w:r w:rsidR="00C87DC3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="00C87DC3">
              <w:rPr>
                <w:rFonts w:ascii="TimesNewRomanPSMT" w:hAnsi="TimesNewRomanPSMT"/>
                <w:color w:val="000000"/>
              </w:rPr>
              <w:t>є таким, що не залежать від Постачальника та можуть бути</w:t>
            </w:r>
            <w:r w:rsidR="00C87DC3">
              <w:rPr>
                <w:rFonts w:ascii="TimesNewRomanPSMT" w:hAnsi="TimesNewRomanPSMT"/>
                <w:color w:val="000000"/>
              </w:rPr>
              <w:br/>
              <w:t>змінені без додаткового повідомлення Споживача, при зміні ціни на ринку «на добу</w:t>
            </w:r>
            <w:r w:rsidR="00C87DC3">
              <w:rPr>
                <w:rFonts w:ascii="TimesNewRomanPSMT" w:hAnsi="TimesNewRomanPSMT"/>
                <w:color w:val="000000"/>
              </w:rPr>
              <w:br/>
              <w:t>наперед», або тарифів операторів на розподіл і передачу електричної енергії згідно до</w:t>
            </w:r>
            <w:r w:rsidR="00C87DC3">
              <w:rPr>
                <w:rFonts w:ascii="TimesNewRomanPSMT" w:hAnsi="TimesNewRomanPSMT"/>
                <w:color w:val="000000"/>
              </w:rPr>
              <w:br/>
              <w:t>постанов НКРЕКП.</w:t>
            </w:r>
            <w:r w:rsidR="00C87DC3"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Територія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здійснення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ліцензованої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діяльності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>-АТ «</w:t>
            </w:r>
            <w:r>
              <w:rPr>
                <w:rFonts w:ascii="Times New Roman" w:hAnsi="Times New Roman" w:cs="Times New Roman"/>
              </w:rPr>
              <w:t>МАРГАНЕЦЬ</w:t>
            </w:r>
            <w:r w:rsidRPr="00C11D74">
              <w:rPr>
                <w:rFonts w:ascii="Times New Roman" w:hAnsi="Times New Roman" w:cs="Times New Roman"/>
              </w:rPr>
              <w:t xml:space="preserve">КИЙ ГЗК» здійснює постачання електричної енергії на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території впровадження господарської діяльності ліцензованої діяльності з розподілу електричної енергії оператора системи розподілу АТ “ДТЕК ДНІПРОВСЬКІ ЕЛЕКТРОМЕРЕЖІ” </w:t>
            </w:r>
            <w:proofErr w:type="spellStart"/>
            <w:r w:rsidRPr="00C11D74">
              <w:rPr>
                <w:rFonts w:ascii="Times New Roman" w:hAnsi="Times New Roman" w:cs="Times New Roman"/>
              </w:rPr>
              <w:t>-Дніпропетровській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області.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Терміни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оплати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планових обсягів електричної енергії здійснюється Споживачем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самостійно (без виставлених рахунків) виключно в грошовій формі шляхом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перерахування </w:t>
            </w:r>
            <w:proofErr w:type="spellStart"/>
            <w:r w:rsidRPr="00C11D74">
              <w:rPr>
                <w:rFonts w:ascii="Times New Roman" w:hAnsi="Times New Roman" w:cs="Times New Roman"/>
              </w:rPr>
              <w:t>іх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на поточний рахунок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Електропостачальника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шляхом 100%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попередньої оплати до 25 числа місяця, що передує місяцю постачання.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на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поточний рахунок Постачальника.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Сума переплати/недоплати Споживача, яка виникла в наслідок різниці між Ц та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proofErr w:type="spellStart"/>
            <w:r w:rsidRPr="00C11D74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визначається після завершення розрахункового періоду. Сума переплати Споживача зараховується в якості оплати наступного розрахункового періоду, або за зверненням Споживача, повертається Постачальником на поточний рахунок Споживача. Сума недоплати Споживача підлягає безумовній оплаті Споживачем не пізніше 3 робочих днів з дня отримання рахунку.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Подання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щомісячної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заявки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Щомісячно, до 15-го числа (включно) місяця, що передує розрахунковому,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 надає Постачальнику в письмовій формі відомості про очікуване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споживання електричної енергії в розрахунковому місяці з розбивкою за точками обліку відповідно до ЕІС кодів.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Коригування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замовлених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обсягів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 разі необхідності Споживач може скоригувати замовлений обсяг купівлі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електричної енергії до 12-го числа (включно) розрахункового місяця. Відомості про скориговані замовлені обсяги купівлі електричної енергії Споживач надає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Постачальнику в письмовій формі за точками обліку відповідно до ЕІС кодів.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Загальний скоригований замовлений обсяг купівлі електричної енергії Споживача не пови</w:t>
            </w:r>
            <w:r w:rsidR="00D63012">
              <w:rPr>
                <w:rFonts w:ascii="Times New Roman" w:hAnsi="Times New Roman" w:cs="Times New Roman"/>
              </w:rPr>
              <w:t>нен відрізнятись більш ніж на 1</w:t>
            </w:r>
            <w:r w:rsidR="00D63012" w:rsidRPr="00D63012">
              <w:rPr>
                <w:rFonts w:ascii="Times New Roman" w:hAnsi="Times New Roman" w:cs="Times New Roman"/>
              </w:rPr>
              <w:t>0</w:t>
            </w:r>
            <w:r w:rsidRPr="00C11D74">
              <w:rPr>
                <w:rFonts w:ascii="Times New Roman" w:hAnsi="Times New Roman" w:cs="Times New Roman"/>
              </w:rPr>
              <w:t xml:space="preserve">% в бік збільшення від початкового замовленого обсягу купівлі електричної енергії.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вартості додатково замовлених обсягів купівлі електричної енергії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здійснюється Споживачем самостійно до 12-го числа (включно) розрахункового періоду. Вартість додатково замовлених обсягів визначається за формулою: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ДЗ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= Wдод_зам *Ц , де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Wдод_зам – додатково замовлені споживачем обсяги споживання на розрахунковий період,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Ц – прогнозована ціна (тариф), механізм визначення якої вказаний у розділі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«Ціна» цієї комерційної пропозиції.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на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поточний рахунок Постачальника.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Відомості про скориговані замовлені обсяги купівлі електричної енергії, отримані Постачальником після 12-го числа розрахункового місяця, не розглядаються.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Штраф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перевищення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фактичного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від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замовленого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 перевищення замовлених обсягів споживання електричної енергії в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розрахунковому місяці (відповідно до розділу «Подання щомісячної заявки» з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врахуванням розділу «Коригування замовлених обсягів» цієї комерційної пропозиції) на величину, що перевищує 5%, Споживач сплачує </w:t>
            </w:r>
            <w:r>
              <w:rPr>
                <w:rFonts w:ascii="Times New Roman" w:hAnsi="Times New Roman" w:cs="Times New Roman"/>
              </w:rPr>
              <w:t>Постачальнику штраф у розмірі 2</w:t>
            </w:r>
            <w:r w:rsidRPr="00C11D74">
              <w:rPr>
                <w:rFonts w:ascii="Times New Roman" w:hAnsi="Times New Roman" w:cs="Times New Roman"/>
              </w:rPr>
              <w:t>% від вартості різниці між фактичним та замовленим обсягом за фактичною ціною (тарифом) (</w:t>
            </w:r>
            <w:proofErr w:type="spellStart"/>
            <w:r w:rsidRPr="00C11D74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), механізм визначення якої вказаний у розділі «Ціна» цієї комерційної пропозиції).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Нараховані суми штрафу мають бути сплачені Споживачем протягом 5 робочих днів з дня отримання рахунка від Постачальника.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Строк надання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рахунку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спожиту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електричну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енергію та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строк його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оплати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Постачальник до 12 числа включно місяця, наступного за розрахунковим,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оформлює Акт купівлі-продажу електричної енергії за місяць та в цей же строк надає його Споживачу. Разом з Актом купівлі-продажу електричної енергії Постачальник надає рахунок на оплату фактично використаної електричної енергії.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рахунка за фактичну використану електричну енергію Постачальника має бути здійснена Споживачем протягом 3 робочих днів від дня його отримання.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Розмір пені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порушення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строків оплати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У разі несвоєчасної оплати платежів, обумовлених цією комерційною </w:t>
            </w:r>
            <w:r w:rsidRPr="00C11D74">
              <w:rPr>
                <w:rFonts w:ascii="Times New Roman" w:hAnsi="Times New Roman" w:cs="Times New Roman"/>
              </w:rPr>
              <w:lastRenderedPageBreak/>
              <w:t xml:space="preserve">пропозицією, у тому числі нездійснення попередньої оплати та оплати додатково замовлених обсягів купівлі електричної енергії,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Пеня сплачується на поточний рахунок Постачальника, який вказується в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рахунках, протягом 5 робочих днів з дня отримання рахунка.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Штраф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дострокове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припинення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дії Договору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Не передбачено.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надання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пільг, субсидій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Не надаються.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захищеним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Постачання електричної енергії захищеним Споживачам здійснюється.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Для забезпечення постачання електричної енергії необхідної для завершення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технологічного процесу та електропостачання струмоприймачів захищеного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 на протязі одного розрахункового періоду, Споживач зобов’язаний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накопичити на рахунку Постачальника необхідний для цього обсяг коштів (далі – накопичувальний аванс).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Накопичувальний аванс Споживачем здійснюється у обсязі, необхідному для </w:t>
            </w:r>
          </w:p>
          <w:p w:rsidR="00C11D74" w:rsidRP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забезпечення захищеності протягом одного розрахункового періоду за цінами, які діють на день здійснення платежу. Споживач самостійно щомісячно визначає суму авансового платежу за електроенергію для захищених об’єктів виходячи з розрахункової суми оплати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електроспоживання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захищених об’єктів на добу і </w:t>
            </w:r>
            <w:r>
              <w:rPr>
                <w:rFonts w:ascii="Times New Roman" w:hAnsi="Times New Roman" w:cs="Times New Roman"/>
              </w:rPr>
              <w:t>с</w:t>
            </w:r>
            <w:r w:rsidRPr="00C11D74">
              <w:rPr>
                <w:rFonts w:ascii="Times New Roman" w:hAnsi="Times New Roman" w:cs="Times New Roman"/>
              </w:rPr>
              <w:t xml:space="preserve">троку, протягом якого Споживач бажає використовувати захищеність </w:t>
            </w:r>
            <w:r>
              <w:rPr>
                <w:rFonts w:ascii="Times New Roman" w:hAnsi="Times New Roman" w:cs="Times New Roman"/>
              </w:rPr>
              <w:t>е</w:t>
            </w:r>
            <w:r w:rsidRPr="00C11D74">
              <w:rPr>
                <w:rFonts w:ascii="Times New Roman" w:hAnsi="Times New Roman" w:cs="Times New Roman"/>
              </w:rPr>
              <w:t xml:space="preserve">лектропостачання та забезпечувати режим електропостачання на цьому рівні. </w:t>
            </w:r>
          </w:p>
        </w:tc>
      </w:tr>
      <w:tr w:rsidR="00C11D74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Розмір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компенсації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Споживачу за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недодержання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Постачальником комерційної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якості послуг </w:t>
            </w: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Компенсація за недотримання Постачальником комерційної якості надання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послуг з електропостачання надається у порядку та розмірі, визначеному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Регулятором.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</w:tr>
      <w:tr w:rsidR="00C11D74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Термін дії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Договору </w:t>
            </w: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Договір набирає чинності з дня, наступного за днем отримання АКЦІОНЕРНИМ ТОВАРИСТВОМ «</w:t>
            </w:r>
            <w:r>
              <w:rPr>
                <w:rFonts w:ascii="Times New Roman" w:hAnsi="Times New Roman" w:cs="Times New Roman"/>
              </w:rPr>
              <w:t>МАРГАНЕЦ</w:t>
            </w:r>
            <w:r w:rsidRPr="00C11D74">
              <w:rPr>
                <w:rFonts w:ascii="Times New Roman" w:hAnsi="Times New Roman" w:cs="Times New Roman"/>
              </w:rPr>
              <w:t xml:space="preserve">ЬКИЙ ГІРНИЧО-ЗБАГАЧУВАЛЬНИЙ КОМБІНАТ» заяви-приєднання Споживача до умов договору про постачання електричної енергії споживачу, в якій вказано про обрання Комерційної пропозиції № 2, якщо протягом трьох робочих днів, Споживачу не буде повідомлено про невідповідність його критеріям обраній комерційній пропозиції.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Договір діє до моменту початку постачання електричної енергії Споживачу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іншим Постачальником.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У разі, якщо на момент подання заяви-приєднання до Договору на об'єкт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 було припинено/призупинено постачання електричної енергії або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надання послуг з розподілу електричної енергії, то постачання здійснюється після відновлення, у встановленому законодавством порядку, надання відповідних послуг. </w:t>
            </w:r>
          </w:p>
        </w:tc>
      </w:tr>
      <w:tr w:rsidR="00C11D74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послуг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 розподілу </w:t>
            </w: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 здійснює оплату за надання послуг з розподілу електричної енергії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безпосередньо оператору системи розподілу </w:t>
            </w:r>
          </w:p>
        </w:tc>
      </w:tr>
      <w:tr w:rsidR="005D5776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Інші умови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</w:t>
            </w:r>
            <w:r w:rsidRPr="00C11D74">
              <w:rPr>
                <w:rFonts w:ascii="Times New Roman" w:hAnsi="Times New Roman" w:cs="Times New Roman"/>
              </w:rPr>
              <w:lastRenderedPageBreak/>
              <w:t xml:space="preserve">інформації: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- засобами електронного зв'язку на електронну адресу вказану у заяві-приєднання до умов договору,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- шляхом надсилання письмових поштових повідомлень або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нарочно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з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обов'язковим підтвердженням Споживача про отримання. </w:t>
            </w:r>
          </w:p>
        </w:tc>
      </w:tr>
    </w:tbl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5776" w:rsidTr="00F922EE">
        <w:tc>
          <w:tcPr>
            <w:tcW w:w="4785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>ПОСТАЧАЛЬНИК</w:t>
            </w:r>
          </w:p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СПОЖИВАЧ</w:t>
            </w:r>
          </w:p>
        </w:tc>
      </w:tr>
      <w:tr w:rsidR="005D5776" w:rsidTr="00F922EE">
        <w:tc>
          <w:tcPr>
            <w:tcW w:w="4785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5D5776" w:rsidTr="00F922EE">
        <w:tc>
          <w:tcPr>
            <w:tcW w:w="4785" w:type="dxa"/>
          </w:tcPr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5D5776" w:rsidTr="00F922EE">
        <w:tc>
          <w:tcPr>
            <w:tcW w:w="4785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  <w:tc>
          <w:tcPr>
            <w:tcW w:w="4786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</w:tr>
      <w:tr w:rsidR="005D5776" w:rsidTr="00F922EE">
        <w:tc>
          <w:tcPr>
            <w:tcW w:w="4785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“___”_____________20____.</w:t>
            </w:r>
          </w:p>
        </w:tc>
        <w:tc>
          <w:tcPr>
            <w:tcW w:w="4786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“___”_________________20_____.</w:t>
            </w:r>
          </w:p>
        </w:tc>
      </w:tr>
      <w:tr w:rsidR="005D5776" w:rsidTr="00F922EE">
        <w:tc>
          <w:tcPr>
            <w:tcW w:w="4785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786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9E4063" w:rsidRPr="00C11D74" w:rsidRDefault="00C11D74" w:rsidP="00C11D74">
      <w:pPr>
        <w:spacing w:after="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br w:type="page"/>
      </w:r>
    </w:p>
    <w:sectPr w:rsidR="009E4063" w:rsidRPr="00C11D74" w:rsidSect="009E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74"/>
    <w:rsid w:val="000524CF"/>
    <w:rsid w:val="001B1CF0"/>
    <w:rsid w:val="002B0C12"/>
    <w:rsid w:val="002F1B9D"/>
    <w:rsid w:val="00310DF6"/>
    <w:rsid w:val="003E0ED0"/>
    <w:rsid w:val="00542F31"/>
    <w:rsid w:val="00545C69"/>
    <w:rsid w:val="005D5776"/>
    <w:rsid w:val="007B5E67"/>
    <w:rsid w:val="009E4063"/>
    <w:rsid w:val="00B2612A"/>
    <w:rsid w:val="00C07A0B"/>
    <w:rsid w:val="00C11D74"/>
    <w:rsid w:val="00C87DC3"/>
    <w:rsid w:val="00D4281C"/>
    <w:rsid w:val="00D63012"/>
    <w:rsid w:val="00E063FA"/>
    <w:rsid w:val="00F74598"/>
    <w:rsid w:val="00F9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mgok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</dc:creator>
  <cp:keywords/>
  <dc:description/>
  <cp:lastModifiedBy>novinskaya</cp:lastModifiedBy>
  <cp:revision>5</cp:revision>
  <dcterms:created xsi:type="dcterms:W3CDTF">2018-12-18T14:52:00Z</dcterms:created>
  <dcterms:modified xsi:type="dcterms:W3CDTF">2021-05-13T11:38:00Z</dcterms:modified>
</cp:coreProperties>
</file>