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5" w:rsidRPr="00443535" w:rsidRDefault="00443535" w:rsidP="00443535">
      <w:pPr>
        <w:spacing w:after="0"/>
        <w:ind w:left="6804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Додаток № 2 </w:t>
      </w:r>
    </w:p>
    <w:p w:rsidR="00443535" w:rsidRPr="00443535" w:rsidRDefault="00443535" w:rsidP="00443535">
      <w:pPr>
        <w:spacing w:after="0"/>
        <w:ind w:left="6804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до Договору про </w:t>
      </w:r>
    </w:p>
    <w:p w:rsidR="00443535" w:rsidRPr="00443535" w:rsidRDefault="00443535" w:rsidP="00443535">
      <w:pPr>
        <w:spacing w:after="0"/>
        <w:ind w:left="6804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постачання </w:t>
      </w:r>
    </w:p>
    <w:p w:rsidR="00443535" w:rsidRPr="00443535" w:rsidRDefault="00443535" w:rsidP="00443535">
      <w:pPr>
        <w:spacing w:after="0"/>
        <w:ind w:left="6804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електричної енергії </w:t>
      </w:r>
    </w:p>
    <w:p w:rsidR="00443535" w:rsidRPr="00443535" w:rsidRDefault="00443535" w:rsidP="00443535">
      <w:pPr>
        <w:spacing w:after="0"/>
        <w:ind w:left="6804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споживачу </w:t>
      </w:r>
    </w:p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p w:rsidR="00443535" w:rsidRPr="00443535" w:rsidRDefault="00443535" w:rsidP="00443535">
      <w:pPr>
        <w:spacing w:after="0"/>
        <w:jc w:val="center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>КОМЕРЦІЙНА ПРОПОЗИЦІЯ № 1</w:t>
      </w:r>
    </w:p>
    <w:p w:rsidR="00443535" w:rsidRPr="00443535" w:rsidRDefault="00443535" w:rsidP="00443535">
      <w:pPr>
        <w:spacing w:after="0"/>
        <w:jc w:val="center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>для споживачів, які не відносяться до сегменту ринку універсальних послуг та</w:t>
      </w:r>
    </w:p>
    <w:p w:rsidR="00443535" w:rsidRPr="00443535" w:rsidRDefault="00443535" w:rsidP="00443535">
      <w:pPr>
        <w:spacing w:after="0"/>
        <w:jc w:val="center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>підключені до електричних мереж, власником яких є Постачальник.</w:t>
      </w:r>
    </w:p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p w:rsidR="00443535" w:rsidRPr="00443535" w:rsidRDefault="00443535" w:rsidP="00443535">
      <w:pPr>
        <w:spacing w:after="0"/>
        <w:jc w:val="both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АКЦІОНЕРНЕ ТОВАРИСТВО “МАРГАНЕЦЬКИЙ ГІРНИЧО-ЗБАГАЧУВАЛЬНИЙ </w:t>
      </w:r>
    </w:p>
    <w:p w:rsidR="00381BE7" w:rsidRDefault="00443535" w:rsidP="004435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443535">
        <w:rPr>
          <w:rFonts w:ascii="Times New Roman" w:hAnsi="Times New Roman" w:cs="Times New Roman"/>
        </w:rPr>
        <w:t>КОМБІНАТ”, (далі – Постачальник), яке діє на підставі ліцензії на право провадження господарської діяльності з постачання електричної енергії споживачу, виданої Постановою НКРЕКП від 1</w:t>
      </w:r>
      <w:r w:rsidRPr="00443535">
        <w:rPr>
          <w:rFonts w:ascii="Times New Roman" w:hAnsi="Times New Roman" w:cs="Times New Roman"/>
          <w:lang w:val="ru-RU"/>
        </w:rPr>
        <w:t>3</w:t>
      </w:r>
      <w:r w:rsidRPr="00443535">
        <w:rPr>
          <w:rFonts w:ascii="Times New Roman" w:hAnsi="Times New Roman" w:cs="Times New Roman"/>
        </w:rPr>
        <w:t>.11.18 р. за № 14</w:t>
      </w:r>
      <w:r w:rsidRPr="00443535">
        <w:rPr>
          <w:rFonts w:ascii="Times New Roman" w:hAnsi="Times New Roman" w:cs="Times New Roman"/>
          <w:lang w:val="ru-RU"/>
        </w:rPr>
        <w:t>09</w:t>
      </w:r>
      <w:r w:rsidRPr="00443535">
        <w:rPr>
          <w:rFonts w:ascii="Times New Roman" w:hAnsi="Times New Roman" w:cs="Times New Roman"/>
        </w:rPr>
        <w:t xml:space="preserve">, пропонує Вам розглянути наступну комерційну пропозицію. </w:t>
      </w:r>
    </w:p>
    <w:p w:rsidR="00443535" w:rsidRPr="00443535" w:rsidRDefault="00443535" w:rsidP="00381BE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t xml:space="preserve">Дана пропозиція розроблена у відповідності до норм Закону України «Про ринок електричної енергії»,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послуг, від 14.03.2018 за № 312 (далі – ПРРЕЕ). </w:t>
      </w:r>
    </w:p>
    <w:tbl>
      <w:tblPr>
        <w:tblStyle w:val="a3"/>
        <w:tblW w:w="0" w:type="auto"/>
        <w:tblLook w:val="04A0"/>
      </w:tblPr>
      <w:tblGrid>
        <w:gridCol w:w="1560"/>
        <w:gridCol w:w="8011"/>
      </w:tblGrid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Критерії,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яким має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відповідати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особа, що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обирає дану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комерційну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пропозицію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-особа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є власником (користувачем) об'єкта;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-наявний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облік електричної енергії забезпечує можливість застосування цін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(тарифів), передбачених даною комерційною пропозицією;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-споживач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приєднався до умов договору споживача про надання послуг з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розподілу електричної енергії;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-перехід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прав та обов'язків до нового власника (користувача) об'єкта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договорами, укладеними відповідно до Правил роздрібного ринку електричної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енергії не потребує додаткових узгоджень.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Ціна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3E02A7" w:rsidRPr="003E02A7" w:rsidRDefault="00944E1E" w:rsidP="003E02A7">
            <w:pPr>
              <w:pStyle w:val="a4"/>
              <w:numPr>
                <w:ilvl w:val="0"/>
                <w:numId w:val="1"/>
              </w:numPr>
              <w:rPr>
                <w:rFonts w:ascii="TimesNewRomanPSMT" w:hAnsi="TimesNewRomanPSMT"/>
                <w:color w:val="000000"/>
              </w:rPr>
            </w:pPr>
            <w:r w:rsidRPr="003E02A7">
              <w:rPr>
                <w:b/>
                <w:bCs/>
                <w:color w:val="000000"/>
              </w:rPr>
              <w:t>Ціна на електричну енергію</w:t>
            </w:r>
            <w:r w:rsidRPr="003E02A7">
              <w:rPr>
                <w:color w:val="000000"/>
              </w:rPr>
              <w:br/>
            </w:r>
            <w:r w:rsidRPr="003E02A7">
              <w:rPr>
                <w:rFonts w:ascii="TimesNewRomanPSMT" w:hAnsi="TimesNewRomanPSMT"/>
                <w:color w:val="000000"/>
              </w:rPr>
              <w:t>Ціна на електричну енергію (грн./кВт*</w:t>
            </w:r>
            <w:proofErr w:type="spellStart"/>
            <w:r w:rsidRPr="003E02A7">
              <w:rPr>
                <w:rFonts w:ascii="TimesNewRomanPSMT" w:hAnsi="TimesNewRomanPSMT"/>
                <w:color w:val="000000"/>
              </w:rPr>
              <w:t>год</w:t>
            </w:r>
            <w:proofErr w:type="spellEnd"/>
            <w:r w:rsidRPr="003E02A7">
              <w:rPr>
                <w:rFonts w:ascii="TimesNewRomanPSMT" w:hAnsi="TimesNewRomanPSMT"/>
                <w:color w:val="000000"/>
              </w:rPr>
              <w:t xml:space="preserve"> без ПДВ </w:t>
            </w:r>
            <w:r w:rsidR="003E02A7" w:rsidRPr="003E02A7">
              <w:rPr>
                <w:rFonts w:ascii="TimesNewRomanPSMT" w:hAnsi="TimesNewRomanPSMT"/>
                <w:color w:val="000000"/>
              </w:rPr>
              <w:t xml:space="preserve">з </w:t>
            </w:r>
            <w:r w:rsidRPr="003E02A7">
              <w:rPr>
                <w:rFonts w:ascii="TimesNewRomanPSMT" w:hAnsi="TimesNewRomanPSMT"/>
                <w:color w:val="000000"/>
              </w:rPr>
              <w:t>ва</w:t>
            </w:r>
            <w:r w:rsidR="003E02A7" w:rsidRPr="003E02A7">
              <w:rPr>
                <w:rFonts w:ascii="TimesNewRomanPSMT" w:hAnsi="TimesNewRomanPSMT"/>
                <w:color w:val="000000"/>
              </w:rPr>
              <w:t>ртістю</w:t>
            </w:r>
            <w:r w:rsidRPr="003E02A7">
              <w:rPr>
                <w:rFonts w:ascii="TimesNewRomanPSMT" w:hAnsi="TimesNewRomanPSMT"/>
                <w:color w:val="000000"/>
              </w:rPr>
              <w:t xml:space="preserve"> послуг з розподілу та</w:t>
            </w:r>
            <w:r w:rsidRPr="003E02A7">
              <w:rPr>
                <w:rFonts w:ascii="TimesNewRomanPSMT" w:hAnsi="TimesNewRomanPSMT"/>
                <w:color w:val="000000"/>
              </w:rPr>
              <w:br/>
              <w:t>передачі електричної енергії операторами систем) для споживача визначається за формулою:</w:t>
            </w:r>
          </w:p>
          <w:p w:rsidR="00443535" w:rsidRPr="003E02A7" w:rsidRDefault="003E02A7" w:rsidP="002F631D">
            <w:pPr>
              <w:pStyle w:val="a4"/>
              <w:ind w:left="4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t>Ц = Ц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РДН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+ Р + П + Ц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П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грн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/ кВт*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год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, 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 xml:space="preserve">де, </w:t>
            </w:r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</w:rPr>
              <w:t>Ц</w:t>
            </w:r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РДН </w:t>
            </w:r>
            <w:r w:rsidR="00944E1E" w:rsidRPr="003E02A7">
              <w:rPr>
                <w:rFonts w:ascii="TimesNewRomanPSMT" w:hAnsi="TimesNewRomanPSMT"/>
                <w:color w:val="000000"/>
              </w:rPr>
              <w:t>– куплена Постачальником для Споживача середньозважена ціна закупівлі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>електричної енергії на ринку «на добу наперед», яка визначається з урахуванням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>оперативних даних щодо погодинних цін на ринку «на добу наперед» у місяці на дату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>формування рахунку, грн.;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</w:r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</w:rPr>
              <w:t>Ц</w:t>
            </w:r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П </w:t>
            </w:r>
            <w:r w:rsidR="00944E1E" w:rsidRPr="003E02A7">
              <w:rPr>
                <w:rFonts w:ascii="TimesNewRomanPSMT" w:hAnsi="TimesNewRomanPSMT"/>
                <w:color w:val="000000"/>
              </w:rPr>
              <w:t>– вартість послуг Постачальника, ціна додаткових послуг, пов’язаних з постачанням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 xml:space="preserve">електричної енергії споживачу </w:t>
            </w:r>
            <w:r w:rsidR="00944E1E" w:rsidRPr="003E02A7">
              <w:rPr>
                <w:rFonts w:ascii="TimesNewRomanPSMT" w:hAnsi="TimesNewRomanPSMT"/>
                <w:b/>
                <w:bCs/>
                <w:color w:val="000000"/>
              </w:rPr>
              <w:t>0,10</w:t>
            </w:r>
            <w:r w:rsidR="00944E1E" w:rsidRPr="003E02A7">
              <w:rPr>
                <w:rFonts w:ascii="TimesNewRomanPSMT" w:hAnsi="TimesNewRomanPSMT"/>
                <w:b/>
                <w:bCs/>
                <w:color w:val="FFFFFF"/>
              </w:rPr>
              <w:t>.</w:t>
            </w:r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</w:rPr>
              <w:t>грн./кВт*</w:t>
            </w:r>
            <w:proofErr w:type="spellStart"/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</w:rPr>
              <w:t>год</w:t>
            </w:r>
            <w:proofErr w:type="spellEnd"/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="00944E1E" w:rsidRPr="003E02A7">
              <w:rPr>
                <w:rFonts w:ascii="TimesNewRomanPSMT" w:hAnsi="TimesNewRomanPSMT"/>
                <w:color w:val="000000"/>
              </w:rPr>
              <w:t>без ПДВ;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>або: (грн./кВт*</w:t>
            </w:r>
            <w:proofErr w:type="spellStart"/>
            <w:r w:rsidR="00944E1E" w:rsidRPr="003E02A7">
              <w:rPr>
                <w:rFonts w:ascii="TimesNewRomanPSMT" w:hAnsi="TimesNewRomanPSMT"/>
                <w:color w:val="000000"/>
              </w:rPr>
              <w:t>год</w:t>
            </w:r>
            <w:proofErr w:type="spellEnd"/>
            <w:r w:rsidR="00944E1E" w:rsidRPr="003E02A7">
              <w:rPr>
                <w:rFonts w:ascii="TimesNewRomanPSMT" w:hAnsi="TimesNewRomanPSMT"/>
                <w:color w:val="000000"/>
              </w:rPr>
              <w:t xml:space="preserve"> без ПДВ та з вартістю послуг з розподілу та передачі електричної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>енергії операторами систем)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 xml:space="preserve">де, </w:t>
            </w:r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</w:rPr>
              <w:t xml:space="preserve">Р </w:t>
            </w:r>
            <w:r w:rsidR="00944E1E" w:rsidRPr="003E02A7">
              <w:rPr>
                <w:rFonts w:ascii="TimesNewRomanPSMT" w:hAnsi="TimesNewRomanPSMT"/>
                <w:color w:val="000000"/>
              </w:rPr>
              <w:t xml:space="preserve">– ціна (тариф) послуг оператора системи розподілу, </w:t>
            </w:r>
            <w:proofErr w:type="spellStart"/>
            <w:r w:rsidR="00944E1E" w:rsidRPr="003E02A7">
              <w:rPr>
                <w:rFonts w:ascii="TimesNewRomanPSMT" w:hAnsi="TimesNewRomanPSMT"/>
                <w:color w:val="000000"/>
              </w:rPr>
              <w:t>грн</w:t>
            </w:r>
            <w:proofErr w:type="spellEnd"/>
            <w:r w:rsidR="00944E1E" w:rsidRPr="003E02A7">
              <w:rPr>
                <w:rFonts w:ascii="TimesNewRomanPSMT" w:hAnsi="TimesNewRomanPSMT"/>
                <w:color w:val="000000"/>
              </w:rPr>
              <w:t>/кВт*</w:t>
            </w:r>
            <w:proofErr w:type="spellStart"/>
            <w:r w:rsidR="00944E1E" w:rsidRPr="003E02A7">
              <w:rPr>
                <w:rFonts w:ascii="TimesNewRomanPSMT" w:hAnsi="TimesNewRomanPSMT"/>
                <w:color w:val="000000"/>
              </w:rPr>
              <w:t>год</w:t>
            </w:r>
            <w:proofErr w:type="spellEnd"/>
            <w:r w:rsidR="00944E1E" w:rsidRPr="003E02A7">
              <w:rPr>
                <w:rFonts w:ascii="TimesNewRomanPSMT" w:hAnsi="TimesNewRomanPSMT"/>
                <w:color w:val="000000"/>
              </w:rPr>
              <w:t>;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</w:r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</w:rPr>
              <w:t xml:space="preserve">П </w:t>
            </w:r>
            <w:r w:rsidR="00944E1E" w:rsidRPr="003E02A7">
              <w:rPr>
                <w:rFonts w:ascii="TimesNewRomanPSMT" w:hAnsi="TimesNewRomanPSMT"/>
                <w:color w:val="000000"/>
              </w:rPr>
              <w:t xml:space="preserve">– ціна (тариф) послуг оператора системи передачі, </w:t>
            </w:r>
            <w:proofErr w:type="spellStart"/>
            <w:r w:rsidR="00944E1E" w:rsidRPr="003E02A7">
              <w:rPr>
                <w:rFonts w:ascii="TimesNewRomanPSMT" w:hAnsi="TimesNewRomanPSMT"/>
                <w:color w:val="000000"/>
              </w:rPr>
              <w:t>грн</w:t>
            </w:r>
            <w:proofErr w:type="spellEnd"/>
            <w:r w:rsidR="00944E1E" w:rsidRPr="003E02A7">
              <w:rPr>
                <w:rFonts w:ascii="TimesNewRomanPSMT" w:hAnsi="TimesNewRomanPSMT"/>
                <w:color w:val="000000"/>
              </w:rPr>
              <w:t>/кВт*</w:t>
            </w:r>
            <w:proofErr w:type="spellStart"/>
            <w:r w:rsidR="00944E1E" w:rsidRPr="003E02A7">
              <w:rPr>
                <w:rFonts w:ascii="TimesNewRomanPSMT" w:hAnsi="TimesNewRomanPSMT"/>
                <w:color w:val="000000"/>
              </w:rPr>
              <w:t>год</w:t>
            </w:r>
            <w:proofErr w:type="spellEnd"/>
            <w:r w:rsidR="00944E1E" w:rsidRPr="003E02A7">
              <w:rPr>
                <w:rFonts w:ascii="TimesNewRomanPSMT" w:hAnsi="TimesNewRomanPSMT"/>
                <w:color w:val="000000"/>
              </w:rPr>
              <w:t>;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>При проведенні розрахунків тарифні коефіцієнти для зон доби не застосовуються.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 xml:space="preserve">Компоненти ціни </w:t>
            </w:r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</w:rPr>
              <w:t>Ц</w:t>
            </w:r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РДН,</w:t>
            </w:r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</w:rPr>
              <w:t>Р</w:t>
            </w:r>
            <w:r w:rsidR="00944E1E" w:rsidRPr="003E02A7">
              <w:rPr>
                <w:rFonts w:ascii="TimesNewRomanPS-BoldMT" w:hAnsi="TimesNewRomanPS-BoldMT"/>
                <w:color w:val="000000"/>
              </w:rPr>
              <w:t xml:space="preserve">, </w:t>
            </w:r>
            <w:r w:rsidR="00944E1E" w:rsidRPr="003E02A7">
              <w:rPr>
                <w:rFonts w:ascii="TimesNewRomanPS-BoldMT" w:hAnsi="TimesNewRomanPS-BoldMT"/>
                <w:b/>
                <w:bCs/>
                <w:color w:val="000000"/>
              </w:rPr>
              <w:t xml:space="preserve">П </w:t>
            </w:r>
            <w:r w:rsidR="00944E1E" w:rsidRPr="003E02A7">
              <w:rPr>
                <w:rFonts w:ascii="TimesNewRomanPSMT" w:hAnsi="TimesNewRomanPSMT"/>
                <w:color w:val="000000"/>
              </w:rPr>
              <w:t>є таким, що не залежать від Постачальника та можуть бути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>змінені без додаткового повідомлення Споживача, при зміні ціни на ринку «на добу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 xml:space="preserve">наперед», або тарифів операторів на розподіл і передачу електричної енергії </w:t>
            </w:r>
            <w:r w:rsidR="00944E1E" w:rsidRPr="003E02A7">
              <w:rPr>
                <w:rFonts w:ascii="TimesNewRomanPSMT" w:hAnsi="TimesNewRomanPSMT"/>
                <w:color w:val="000000"/>
              </w:rPr>
              <w:lastRenderedPageBreak/>
              <w:t>згідно до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  <w:t>постанов НКРЕКП.</w:t>
            </w:r>
            <w:r w:rsidR="002F631D">
              <w:rPr>
                <w:rFonts w:ascii="TimesNewRomanPSMT" w:hAnsi="TimesNewRomanPSMT"/>
                <w:color w:val="000000"/>
              </w:rPr>
              <w:t xml:space="preserve"> Компонент ціни </w:t>
            </w:r>
            <w:r w:rsidR="002F631D">
              <w:rPr>
                <w:rFonts w:ascii="TimesNewRomanPS-BoldMT" w:hAnsi="TimesNewRomanPS-BoldMT"/>
                <w:b/>
                <w:bCs/>
                <w:color w:val="000000"/>
              </w:rPr>
              <w:t>Ц</w:t>
            </w:r>
            <w:r w:rsidR="002F631D"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>П</w:t>
            </w:r>
            <w:r w:rsidR="002F631D">
              <w:rPr>
                <w:rFonts w:ascii="TimesNewRomanPS-BoldMT" w:hAnsi="TimesNewRomanPS-BoldMT"/>
                <w:color w:val="000000"/>
              </w:rPr>
              <w:t>, є таким, що встановлюється Постачальником. Про його зміну Споживач повідомляється у спосіб, передбачений договором про постачання електричної енергії Споживачу.</w:t>
            </w:r>
            <w:r w:rsidR="00944E1E" w:rsidRPr="003E02A7">
              <w:rPr>
                <w:rFonts w:ascii="TimesNewRomanPSMT" w:hAnsi="TimesNewRomanPSMT"/>
                <w:color w:val="000000"/>
              </w:rPr>
              <w:br/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Територія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здійснення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ліцензованої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діяльності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-АТ «</w:t>
            </w:r>
            <w:r>
              <w:rPr>
                <w:rFonts w:ascii="Times New Roman" w:hAnsi="Times New Roman" w:cs="Times New Roman"/>
                <w:lang w:val="ru-RU"/>
              </w:rPr>
              <w:t>МАРГАНЕЦ</w:t>
            </w:r>
            <w:r w:rsidRPr="00443535">
              <w:rPr>
                <w:rFonts w:ascii="Times New Roman" w:hAnsi="Times New Roman" w:cs="Times New Roman"/>
              </w:rPr>
              <w:t xml:space="preserve">ЬКИЙ ГЗК» здійснює постачання електричної енергії на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території впровадження господарської діяльності ліцензованої діяльності з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розподілу електричної енергії оператора системи розподілу АТ “ДТЕК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ДНІПРОВСЬКІ ЕЛЕКТРОМЕРЕЖІ” - Дніпропетровській області.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Терміни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оплати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Оплата планових обсягів електричної енергії здійснюється Споживачем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самостійно (без виставлених рахунків) виключно в грошовій формі шляхом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перерахування </w:t>
            </w:r>
            <w:proofErr w:type="spellStart"/>
            <w:r w:rsidRPr="00443535">
              <w:rPr>
                <w:rFonts w:ascii="Times New Roman" w:hAnsi="Times New Roman" w:cs="Times New Roman"/>
              </w:rPr>
              <w:t>іх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на поточний рахунок </w:t>
            </w:r>
            <w:proofErr w:type="spellStart"/>
            <w:r w:rsidRPr="00443535">
              <w:rPr>
                <w:rFonts w:ascii="Times New Roman" w:hAnsi="Times New Roman" w:cs="Times New Roman"/>
              </w:rPr>
              <w:t>Електропостачальника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шляхом 100%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попередньої оплати до 25 числа місяця, що передує місяцю постачання.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Датою здійснення оплати є дата, на яку оплачена сума коштів зараховується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 поточний рахунок Постачальника.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Сума переплати/недоплати Споживача, яка виникла в наслідок різниці між Ц та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t>Цфакт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визначається після завершення розрахункового періоду. Сума переплати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Споживача зараховується в якості оплати наступного розрахункового періоду, або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 зверненням Споживача, повертається Постачальником на поточний рахунок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Споживача. Сума недоплати Споживача підлягає безумовній оплаті Споживачем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не пізніше 3 робочих днів з дня отримання рахунку.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Подання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щомісячної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заявки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Щомісячно, до 15-го числа (включно) місяця, що передує розрахунковому,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 надає Постачальнику в письмовій формі відомості про очікуване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споживання електричної енергії в розрахунковому місяці з розбивкою за точками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обліку відповідно до ЕІС кодів.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Коригування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замовлених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обсягів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 разі необхідності Споживач може скоригувати замовлений обсяг купівлі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електричної енергії до 12-го числа (включно) розрахункового місяця. Відомості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про скориговані замовлені обсяги купівлі електричної енергії Споживач надає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Постачальнику в письмовій формі за точками обліку відповідно до ЕІС кодів.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Загальний скоригований замовлений обсяг купівлі електричної енергії Споживача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не пови</w:t>
            </w:r>
            <w:r w:rsidR="00B3489C">
              <w:rPr>
                <w:rFonts w:ascii="Times New Roman" w:hAnsi="Times New Roman" w:cs="Times New Roman"/>
              </w:rPr>
              <w:t>нен відрізнятись більш ніж на 1</w:t>
            </w:r>
            <w:r w:rsidR="00B3489C">
              <w:rPr>
                <w:rFonts w:ascii="Times New Roman" w:hAnsi="Times New Roman" w:cs="Times New Roman"/>
                <w:lang w:val="ru-RU"/>
              </w:rPr>
              <w:t>0</w:t>
            </w:r>
            <w:r w:rsidRPr="00443535">
              <w:rPr>
                <w:rFonts w:ascii="Times New Roman" w:hAnsi="Times New Roman" w:cs="Times New Roman"/>
              </w:rPr>
              <w:t xml:space="preserve">% в бік збільшення від початкового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замовленого обсягу купівлі електричної енергії.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Оплата вартості додатково замовлених обсягів купівлі електричної енергії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здійснюється Споживачем самостійно до 12-го числа (включно) розрахункового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періоду. Вартість додатково замовлених обсягів визначається за формулою: </w:t>
            </w:r>
            <w:proofErr w:type="spellStart"/>
            <w:r w:rsidRPr="00443535">
              <w:rPr>
                <w:rFonts w:ascii="Times New Roman" w:hAnsi="Times New Roman" w:cs="Times New Roman"/>
              </w:rPr>
              <w:t>ДЗ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=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Wдод_зам *Ц , де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Wдод_зам – додатково замовлені споживачем обсяги споживання на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розрахунковий період,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Ц – прогнозована ціна (тариф), механізм визначення якої вказаний у розділі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«Ціна» цієї комерційної пропозиції.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Датою здійснення оплати є дата, на яку оплачена сума коштів зараховується на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поточний рахунок Постачальника.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Відомості про скориговані замовлені обсяги купівлі електричної енергії,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отримані Постачальником після 12-го числа розрахункового місяця, не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розглядаються.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Штраф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перевищення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фактичного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від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замовленого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 перевищення замовлених обсягів споживання електричної енергії в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розрахунковому місяці (відповідно до розділу «Подання щомісячної заявки» з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врахуванням розділу «Коригування замовлених обсягів» цієї комерційної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пропозиції) на величину, що перевищує 5%, Споживач сплачує Постачальнику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штраф у розмірі 2 % від вартості різниці між фактичним та замовленим обсягом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за фактичною ціною (тарифом) (</w:t>
            </w:r>
            <w:proofErr w:type="spellStart"/>
            <w:r w:rsidRPr="00443535">
              <w:rPr>
                <w:rFonts w:ascii="Times New Roman" w:hAnsi="Times New Roman" w:cs="Times New Roman"/>
              </w:rPr>
              <w:t>Цфакт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), механізм визначення якої вказаний 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розділі «Ціна» цієї комерційної пропозиції).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Нараховані суми штрафу мають бути сплачені Споживачем протягом 5 робочих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днів з дня отримання рахунка від Постачальника.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Строк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надання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рахунку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спожиту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електричну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енергію та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строк його </w:t>
            </w:r>
          </w:p>
          <w:p w:rsid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оплати </w:t>
            </w:r>
          </w:p>
        </w:tc>
        <w:tc>
          <w:tcPr>
            <w:tcW w:w="8187" w:type="dxa"/>
          </w:tcPr>
          <w:p w:rsidR="00443535" w:rsidRPr="00443535" w:rsidRDefault="00B3489C" w:rsidP="00443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Постачальник до 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443535" w:rsidRPr="00443535">
              <w:rPr>
                <w:rFonts w:ascii="Times New Roman" w:hAnsi="Times New Roman" w:cs="Times New Roman"/>
              </w:rPr>
              <w:t xml:space="preserve"> числа включно місяця, наступного за розрахунковим,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оформлює Акт купівлі-продажу електричної енергії за місяць та в цей же строк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надає його Споживачу. Разом з Актом купівлі-продажу електричної енергії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Постачальник надає рахунок на оплату фактично використаної електричної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енергії.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Оплата рахунка за фактичну використану електричну енергію Постачальника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має бути здійснена Споживачем протягом 3 робочих днів від дня його отримання. </w:t>
            </w:r>
          </w:p>
          <w:p w:rsid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Розмір пені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порушення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строків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оплати </w:t>
            </w: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У разі несвоєчасної оплати платежів, обумовлених цією комерційною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пропозицією, у тому числі нездійснення попередньої оплати та оплати додатково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замовлених обсягів купівлі електричної енергії, Споживач сплачує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Постачальнику пеню у розмірі подвійної облікової ставки НБУ від суми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заборгованості за кожний день прострочення платежу, враховуючи день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фактичної оплати.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Пеня сплачується на поточний рахунок Постачальника, який вказується в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рахунках, протягом 5 робочих днів з дня отримання рахунка.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Штраф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дострокове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припинення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дії Договору </w:t>
            </w: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Не передбачено.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Можливість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надання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пільг, субсидій </w:t>
            </w: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Не надаються.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Можливість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постачання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захищеним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Споживачам </w:t>
            </w: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Постачання електричної енергії захищеним Споживачам здійснюється.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Для забезпечення постачання електричної енергії необхідної для завершення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технологічного процесу та електропостачання струмоприймачів захищеного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Споживача на протязі одного розрахункового періоду, Споживач зобов’язаний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накопичити на рахунку Постачальника необхідний для цього обсяг коштів (далі –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накопичувальний аванс).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Накопичувальний аванс Споживачем здійснюється у обсязі, необхідному для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забезпечення захищеності протягом одного розрахункового періоду за цінами, які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діють на день здійснення платежу. Споживач самостійно щомісячно визначає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суму авансового платежу за електроенергію для захищених об’єктів виходячи з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розрахункової суми оплати </w:t>
            </w:r>
            <w:proofErr w:type="spellStart"/>
            <w:r w:rsidRPr="00443535">
              <w:rPr>
                <w:rFonts w:ascii="Times New Roman" w:hAnsi="Times New Roman" w:cs="Times New Roman"/>
              </w:rPr>
              <w:t>електроспоживання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захищених об’єктів на добу і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строку, протягом якого Споживач бажає використовувати захищеність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електропостачання та забезпечувати режим електропостачання на цьому рівні. </w:t>
            </w: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Розмір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компенсації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Споживачу за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недодержання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Постачальник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ом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комерційної </w:t>
            </w:r>
          </w:p>
          <w:p w:rsidR="00443535" w:rsidRPr="00443535" w:rsidRDefault="00443535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якості послуг </w:t>
            </w: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Компенсація за недотримання Постачальником комерційної якості надання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послуг з електропостачання надається у порядку та розмірі, визначеному Регулятором.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</w:tr>
      <w:tr w:rsidR="00443535" w:rsidTr="00443535">
        <w:tc>
          <w:tcPr>
            <w:tcW w:w="1384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Термін дії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Договору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</w:tcPr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Договір набирає чинності з дня, наступного за днем отримання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АКЦІ</w:t>
            </w:r>
            <w:r w:rsidR="00B3489C">
              <w:rPr>
                <w:rFonts w:ascii="Times New Roman" w:hAnsi="Times New Roman" w:cs="Times New Roman"/>
              </w:rPr>
              <w:t>ОНЕРНИМ ТОВАРИСТВОМ «МАРГАНЕЦЬКИЙ</w:t>
            </w:r>
            <w:r w:rsidRPr="00443535">
              <w:rPr>
                <w:rFonts w:ascii="Times New Roman" w:hAnsi="Times New Roman" w:cs="Times New Roman"/>
              </w:rPr>
              <w:t xml:space="preserve"> ГІРНИЧО</w:t>
            </w:r>
            <w:r w:rsidR="00B3489C">
              <w:rPr>
                <w:rFonts w:ascii="Times New Roman" w:hAnsi="Times New Roman" w:cs="Times New Roman"/>
              </w:rPr>
              <w:t>-</w:t>
            </w:r>
            <w:r w:rsidRPr="00443535">
              <w:rPr>
                <w:rFonts w:ascii="Times New Roman" w:hAnsi="Times New Roman" w:cs="Times New Roman"/>
              </w:rPr>
              <w:t xml:space="preserve">ЗБАГАЧУВАЛЬНИЙ КОМБІНАТ» заяви-приєднання Споживача до умов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договору про постачання електричної енергії споживачу, в якій вказано про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обрання Комерційної пропозиції № 1, якщо протягом трьох робочих днів,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Споживачу не буде повідомлено про невідповідність його критеріям обраній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комерційній пропозиції.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Договір діє до моменту початку постачання електричної енергії Споживачу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іншим Постачальником.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У разі, якщо на момент подання заяви-приєднання до Договору на об'єкт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Споживача було припинено/призупинено постачання електричної енергії або </w:t>
            </w:r>
          </w:p>
          <w:p w:rsidR="00443535" w:rsidRPr="00443535" w:rsidRDefault="00443535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надання послуг з розподілу електричної енергії, то постачання здійснюється після </w:t>
            </w:r>
          </w:p>
          <w:p w:rsidR="00443535" w:rsidRPr="00381BE7" w:rsidRDefault="00443535" w:rsidP="00443535">
            <w:pPr>
              <w:rPr>
                <w:rFonts w:ascii="Times New Roman" w:hAnsi="Times New Roman" w:cs="Times New Roman"/>
                <w:lang w:val="ru-RU"/>
              </w:rPr>
            </w:pPr>
            <w:r w:rsidRPr="00443535">
              <w:rPr>
                <w:rFonts w:ascii="Times New Roman" w:hAnsi="Times New Roman" w:cs="Times New Roman"/>
              </w:rPr>
              <w:t xml:space="preserve">повного розрахунку з оператором системи розподілу за раніше надані послуги. </w:t>
            </w:r>
          </w:p>
        </w:tc>
      </w:tr>
      <w:tr w:rsidR="00381BE7" w:rsidTr="00443535">
        <w:tc>
          <w:tcPr>
            <w:tcW w:w="1384" w:type="dxa"/>
          </w:tcPr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Оплата </w:t>
            </w:r>
            <w:r w:rsidRPr="00443535">
              <w:rPr>
                <w:rFonts w:ascii="Times New Roman" w:hAnsi="Times New Roman" w:cs="Times New Roman"/>
              </w:rPr>
              <w:lastRenderedPageBreak/>
              <w:t xml:space="preserve">послуг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 розподілу </w:t>
            </w:r>
          </w:p>
        </w:tc>
        <w:tc>
          <w:tcPr>
            <w:tcW w:w="8187" w:type="dxa"/>
          </w:tcPr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 xml:space="preserve">Оплата за надання послуг з розподілу електричної енергії здійснюється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proofErr w:type="spellStart"/>
            <w:r w:rsidRPr="00443535">
              <w:rPr>
                <w:rFonts w:ascii="Times New Roman" w:hAnsi="Times New Roman" w:cs="Times New Roman"/>
              </w:rPr>
              <w:lastRenderedPageBreak/>
              <w:t>Електропостачальником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81BE7" w:rsidTr="00443535">
        <w:tc>
          <w:tcPr>
            <w:tcW w:w="1384" w:type="dxa"/>
          </w:tcPr>
          <w:p w:rsidR="00381BE7" w:rsidRPr="00443535" w:rsidRDefault="00381BE7" w:rsidP="00443535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lastRenderedPageBreak/>
              <w:t>Інші умови</w:t>
            </w:r>
          </w:p>
        </w:tc>
        <w:tc>
          <w:tcPr>
            <w:tcW w:w="8187" w:type="dxa"/>
          </w:tcPr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надсилання попередження про відключення за заборгованість, іншу інформацію, яка стосується взаємовідносин Сторін або може бути корисною для Споживача, може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здійснюватися шляхом направлення відповідної інформації: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- засобами електронного зв'язку на електронну адресу вказану у заяві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3535">
              <w:rPr>
                <w:rFonts w:ascii="Times New Roman" w:hAnsi="Times New Roman" w:cs="Times New Roman"/>
              </w:rPr>
              <w:t xml:space="preserve">приєднання до умов договору,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- шляхом надсилання письмових поштових повідомлень або </w:t>
            </w:r>
            <w:proofErr w:type="spellStart"/>
            <w:r w:rsidRPr="00443535">
              <w:rPr>
                <w:rFonts w:ascii="Times New Roman" w:hAnsi="Times New Roman" w:cs="Times New Roman"/>
              </w:rPr>
              <w:t>нарочно</w:t>
            </w:r>
            <w:proofErr w:type="spellEnd"/>
            <w:r w:rsidRPr="00443535">
              <w:rPr>
                <w:rFonts w:ascii="Times New Roman" w:hAnsi="Times New Roman" w:cs="Times New Roman"/>
              </w:rPr>
              <w:t xml:space="preserve"> з </w:t>
            </w:r>
          </w:p>
          <w:p w:rsidR="00381BE7" w:rsidRPr="00443535" w:rsidRDefault="00381BE7" w:rsidP="00381BE7">
            <w:pPr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 xml:space="preserve">обов'язковим підтвердженням Споживача про отримання. </w:t>
            </w:r>
          </w:p>
        </w:tc>
      </w:tr>
    </w:tbl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p w:rsidR="00443535" w:rsidRPr="00443535" w:rsidRDefault="00381BE7" w:rsidP="00381B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:rsidR="00443535" w:rsidRPr="00443535" w:rsidRDefault="00381BE7" w:rsidP="00381B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:rsidR="00443535" w:rsidRPr="00443535" w:rsidRDefault="00381BE7" w:rsidP="00381B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443535" w:rsidRPr="00443535">
        <w:rPr>
          <w:rFonts w:ascii="Times New Roman" w:hAnsi="Times New Roman" w:cs="Times New Roman"/>
        </w:rPr>
        <w:t xml:space="preserve"> </w:t>
      </w:r>
    </w:p>
    <w:p w:rsidR="00443535" w:rsidRPr="00443535" w:rsidRDefault="00381BE7" w:rsidP="00381BE7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:rsidR="00443535" w:rsidRPr="00443535" w:rsidRDefault="00443535" w:rsidP="0044353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1BE7" w:rsidTr="00381BE7">
        <w:tc>
          <w:tcPr>
            <w:tcW w:w="4785" w:type="dxa"/>
          </w:tcPr>
          <w:p w:rsidR="00381BE7" w:rsidRDefault="00381BE7" w:rsidP="00381B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3535">
              <w:rPr>
                <w:rFonts w:ascii="Times New Roman" w:hAnsi="Times New Roman" w:cs="Times New Roman"/>
              </w:rPr>
              <w:t>ПОСТАЧАЛЬНИК</w:t>
            </w:r>
          </w:p>
          <w:p w:rsidR="00381BE7" w:rsidRPr="00381BE7" w:rsidRDefault="00381BE7" w:rsidP="00381B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</w:tcPr>
          <w:p w:rsidR="00381BE7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СПОЖИВАЧ</w:t>
            </w:r>
          </w:p>
        </w:tc>
      </w:tr>
      <w:tr w:rsidR="00381BE7" w:rsidTr="00381BE7">
        <w:tc>
          <w:tcPr>
            <w:tcW w:w="4785" w:type="dxa"/>
          </w:tcPr>
          <w:p w:rsidR="00381BE7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</w:tc>
        <w:tc>
          <w:tcPr>
            <w:tcW w:w="4786" w:type="dxa"/>
          </w:tcPr>
          <w:p w:rsidR="00381BE7" w:rsidRPr="00381BE7" w:rsidRDefault="00381BE7" w:rsidP="00381B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381BE7" w:rsidTr="00381BE7">
        <w:tc>
          <w:tcPr>
            <w:tcW w:w="4785" w:type="dxa"/>
          </w:tcPr>
          <w:p w:rsidR="00381BE7" w:rsidRPr="00381BE7" w:rsidRDefault="00381BE7" w:rsidP="00381B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</w:tc>
        <w:tc>
          <w:tcPr>
            <w:tcW w:w="4786" w:type="dxa"/>
          </w:tcPr>
          <w:p w:rsidR="00381BE7" w:rsidRPr="00381BE7" w:rsidRDefault="00381BE7" w:rsidP="00381BE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381BE7" w:rsidTr="00381BE7">
        <w:tc>
          <w:tcPr>
            <w:tcW w:w="4785" w:type="dxa"/>
          </w:tcPr>
          <w:p w:rsidR="00381BE7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(Посада, П.І.Б., підпис)</w:t>
            </w:r>
          </w:p>
        </w:tc>
        <w:tc>
          <w:tcPr>
            <w:tcW w:w="4786" w:type="dxa"/>
          </w:tcPr>
          <w:p w:rsidR="00381BE7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(Посада, П.І.Б., підпис)</w:t>
            </w:r>
          </w:p>
        </w:tc>
      </w:tr>
      <w:tr w:rsidR="00381BE7" w:rsidTr="00381BE7">
        <w:tc>
          <w:tcPr>
            <w:tcW w:w="4785" w:type="dxa"/>
          </w:tcPr>
          <w:p w:rsidR="00381BE7" w:rsidRPr="00443535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“___”_____________20____.</w:t>
            </w:r>
          </w:p>
        </w:tc>
        <w:tc>
          <w:tcPr>
            <w:tcW w:w="4786" w:type="dxa"/>
          </w:tcPr>
          <w:p w:rsidR="00381BE7" w:rsidRPr="00443535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“___”_________________20_____.</w:t>
            </w:r>
          </w:p>
        </w:tc>
      </w:tr>
      <w:tr w:rsidR="00381BE7" w:rsidTr="00381BE7">
        <w:tc>
          <w:tcPr>
            <w:tcW w:w="4785" w:type="dxa"/>
          </w:tcPr>
          <w:p w:rsidR="00381BE7" w:rsidRPr="00443535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4786" w:type="dxa"/>
          </w:tcPr>
          <w:p w:rsidR="00381BE7" w:rsidRPr="00443535" w:rsidRDefault="00381BE7" w:rsidP="00381BE7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9E4063" w:rsidRPr="00443535" w:rsidRDefault="00443535" w:rsidP="00443535">
      <w:pPr>
        <w:spacing w:after="0"/>
        <w:rPr>
          <w:rFonts w:ascii="Times New Roman" w:hAnsi="Times New Roman" w:cs="Times New Roman"/>
        </w:rPr>
      </w:pPr>
      <w:r w:rsidRPr="00443535">
        <w:rPr>
          <w:rFonts w:ascii="Times New Roman" w:hAnsi="Times New Roman" w:cs="Times New Roman"/>
        </w:rPr>
        <w:br w:type="page"/>
      </w:r>
    </w:p>
    <w:sectPr w:rsidR="009E4063" w:rsidRPr="00443535" w:rsidSect="009E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58A5"/>
    <w:multiLevelType w:val="hybridMultilevel"/>
    <w:tmpl w:val="B5B0A518"/>
    <w:lvl w:ilvl="0" w:tplc="3AE6F982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535"/>
    <w:rsid w:val="000524CF"/>
    <w:rsid w:val="001B1CF0"/>
    <w:rsid w:val="002F1B9D"/>
    <w:rsid w:val="002F631D"/>
    <w:rsid w:val="00310DF6"/>
    <w:rsid w:val="00381BE7"/>
    <w:rsid w:val="003B35A9"/>
    <w:rsid w:val="003E02A7"/>
    <w:rsid w:val="003E0ED0"/>
    <w:rsid w:val="00443535"/>
    <w:rsid w:val="00542F31"/>
    <w:rsid w:val="006E0B76"/>
    <w:rsid w:val="00714992"/>
    <w:rsid w:val="00747C3C"/>
    <w:rsid w:val="007B5E67"/>
    <w:rsid w:val="00944E1E"/>
    <w:rsid w:val="009E4063"/>
    <w:rsid w:val="00B2612A"/>
    <w:rsid w:val="00B3489C"/>
    <w:rsid w:val="00D4281C"/>
    <w:rsid w:val="00F9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mgok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</dc:creator>
  <cp:keywords/>
  <dc:description/>
  <cp:lastModifiedBy>novinskaya</cp:lastModifiedBy>
  <cp:revision>6</cp:revision>
  <dcterms:created xsi:type="dcterms:W3CDTF">2018-12-18T14:21:00Z</dcterms:created>
  <dcterms:modified xsi:type="dcterms:W3CDTF">2021-05-13T11:46:00Z</dcterms:modified>
</cp:coreProperties>
</file>